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238C" w14:textId="77777777" w:rsidR="00614AF6" w:rsidRDefault="00D170BE" w:rsidP="00D170BE">
      <w:pPr>
        <w:jc w:val="center"/>
      </w:pPr>
      <w:r>
        <w:rPr>
          <w:rFonts w:ascii="Arial" w:hAnsi="Arial" w:cs="Arial"/>
          <w:noProof/>
          <w:color w:val="1020D0"/>
          <w:sz w:val="20"/>
          <w:szCs w:val="20"/>
        </w:rPr>
        <w:drawing>
          <wp:inline distT="0" distB="0" distL="0" distR="0" wp14:anchorId="620083EF" wp14:editId="48D2590A">
            <wp:extent cx="3441939" cy="974639"/>
            <wp:effectExtent l="0" t="0" r="6350" b="0"/>
            <wp:docPr id="1" name="Picture 1" descr="http://ts1.mm.bing.net/th?&amp;id=JN.izGCCgymMLlUyw6DZV90mQ&amp;w=300&amp;h=300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1.mm.bing.net/th?&amp;id=JN.izGCCgymMLlUyw6DZV90mQ&amp;w=300&amp;h=300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242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90CB" w14:textId="200093CB" w:rsidR="00C805B3" w:rsidRDefault="00C805B3" w:rsidP="00C805B3">
      <w:pPr>
        <w:pStyle w:val="NoSpacing"/>
        <w:jc w:val="center"/>
      </w:pPr>
      <w:r>
        <w:t>6</w:t>
      </w:r>
      <w:r w:rsidR="00C21068">
        <w:t>15</w:t>
      </w:r>
      <w:r w:rsidR="005245DF">
        <w:t xml:space="preserve"> E.</w:t>
      </w:r>
      <w:r>
        <w:t xml:space="preserve"> Byron Nelson Blvd.</w:t>
      </w:r>
    </w:p>
    <w:p w14:paraId="28CE9AE8" w14:textId="77777777" w:rsidR="00C805B3" w:rsidRDefault="00C805B3" w:rsidP="00C805B3">
      <w:pPr>
        <w:pStyle w:val="NoSpacing"/>
        <w:jc w:val="center"/>
      </w:pPr>
      <w:r>
        <w:t>Roanoke, Texas 76262-6182</w:t>
      </w:r>
    </w:p>
    <w:p w14:paraId="191983FC" w14:textId="77777777" w:rsidR="00D170BE" w:rsidRDefault="00D170BE" w:rsidP="00D170BE">
      <w:pPr>
        <w:jc w:val="center"/>
        <w:rPr>
          <w:sz w:val="24"/>
        </w:rPr>
      </w:pPr>
      <w:hyperlink r:id="rId7" w:history="1">
        <w:r w:rsidRPr="00D170BE">
          <w:rPr>
            <w:rStyle w:val="Hyperlink"/>
            <w:sz w:val="24"/>
          </w:rPr>
          <w:t>www.prosperitybanktx.com</w:t>
        </w:r>
      </w:hyperlink>
    </w:p>
    <w:p w14:paraId="02E91BE3" w14:textId="77777777" w:rsidR="00D170BE" w:rsidRPr="00D170BE" w:rsidRDefault="00D170BE" w:rsidP="00D170BE">
      <w:pPr>
        <w:pStyle w:val="NoSpacing"/>
        <w:jc w:val="center"/>
        <w:rPr>
          <w:sz w:val="36"/>
          <w:u w:val="single"/>
        </w:rPr>
      </w:pPr>
      <w:r w:rsidRPr="00D170BE">
        <w:rPr>
          <w:sz w:val="36"/>
          <w:u w:val="single"/>
        </w:rPr>
        <w:t>Non-Profit</w:t>
      </w:r>
    </w:p>
    <w:p w14:paraId="43DF95ED" w14:textId="77777777" w:rsidR="00D170BE" w:rsidRPr="00D170BE" w:rsidRDefault="00D170BE" w:rsidP="00D170BE">
      <w:pPr>
        <w:pStyle w:val="NoSpacing"/>
        <w:jc w:val="center"/>
        <w:rPr>
          <w:sz w:val="36"/>
          <w:u w:val="single"/>
        </w:rPr>
      </w:pPr>
      <w:r w:rsidRPr="00D170BE">
        <w:rPr>
          <w:sz w:val="36"/>
          <w:u w:val="single"/>
        </w:rPr>
        <w:t>Organization/Associations</w:t>
      </w:r>
    </w:p>
    <w:p w14:paraId="7387835B" w14:textId="77777777" w:rsidR="00D170BE" w:rsidRDefault="00D170BE" w:rsidP="00D170BE">
      <w:pPr>
        <w:pStyle w:val="NoSpacing"/>
        <w:jc w:val="center"/>
        <w:rPr>
          <w:sz w:val="36"/>
          <w:u w:val="single"/>
        </w:rPr>
      </w:pPr>
      <w:r w:rsidRPr="00D170BE">
        <w:rPr>
          <w:sz w:val="36"/>
          <w:u w:val="single"/>
        </w:rPr>
        <w:t>Requirements to open/revise an account</w:t>
      </w:r>
    </w:p>
    <w:p w14:paraId="30C73E3C" w14:textId="77777777" w:rsidR="00D170BE" w:rsidRDefault="00D170BE" w:rsidP="00D170BE">
      <w:pPr>
        <w:pStyle w:val="NoSpacing"/>
        <w:rPr>
          <w:sz w:val="36"/>
          <w:u w:val="single"/>
        </w:rPr>
      </w:pPr>
    </w:p>
    <w:p w14:paraId="66AB4728" w14:textId="3D911AF5" w:rsidR="00D170BE" w:rsidRPr="00FF0C0C" w:rsidRDefault="00D170BE" w:rsidP="00D170BE">
      <w:pPr>
        <w:pStyle w:val="NoSpacing"/>
        <w:rPr>
          <w:sz w:val="26"/>
          <w:szCs w:val="26"/>
        </w:rPr>
      </w:pPr>
      <w:r w:rsidRPr="00FF0C0C">
        <w:rPr>
          <w:sz w:val="26"/>
          <w:szCs w:val="26"/>
        </w:rPr>
        <w:t xml:space="preserve">The </w:t>
      </w:r>
      <w:r w:rsidRPr="00FF0C0C">
        <w:rPr>
          <w:sz w:val="26"/>
          <w:szCs w:val="26"/>
          <w:u w:val="single"/>
        </w:rPr>
        <w:t>TIN (Tax ID Number)</w:t>
      </w:r>
      <w:r w:rsidRPr="00FF0C0C">
        <w:rPr>
          <w:sz w:val="26"/>
          <w:szCs w:val="26"/>
        </w:rPr>
        <w:t xml:space="preserve"> of the entity is required to open an account.  If an account needs to be </w:t>
      </w:r>
      <w:r w:rsidR="003B4C14" w:rsidRPr="00FF0C0C">
        <w:rPr>
          <w:sz w:val="26"/>
          <w:szCs w:val="26"/>
        </w:rPr>
        <w:t>revised,</w:t>
      </w:r>
      <w:r w:rsidRPr="00FF0C0C">
        <w:rPr>
          <w:sz w:val="26"/>
          <w:szCs w:val="26"/>
        </w:rPr>
        <w:t xml:space="preserve"> we will need to be able to verify that TIN.</w:t>
      </w:r>
    </w:p>
    <w:p w14:paraId="53D5AEAF" w14:textId="77777777" w:rsidR="00D170BE" w:rsidRPr="00FF0C0C" w:rsidRDefault="00D170BE" w:rsidP="00D170BE">
      <w:pPr>
        <w:pStyle w:val="NoSpacing"/>
        <w:rPr>
          <w:sz w:val="26"/>
          <w:szCs w:val="26"/>
        </w:rPr>
      </w:pPr>
    </w:p>
    <w:p w14:paraId="479B51A8" w14:textId="77777777" w:rsidR="00D1622A" w:rsidRDefault="00D1622A" w:rsidP="00D1622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What the bank needs:</w:t>
      </w:r>
    </w:p>
    <w:p w14:paraId="2C986AF5" w14:textId="45AE0457" w:rsidR="00D1622A" w:rsidRPr="00D1622A" w:rsidRDefault="005245DF" w:rsidP="00D1622A">
      <w:pPr>
        <w:pStyle w:val="NoSpacing"/>
        <w:numPr>
          <w:ilvl w:val="0"/>
          <w:numId w:val="1"/>
        </w:numPr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>One</w:t>
      </w:r>
      <w:r w:rsidR="00D1622A">
        <w:rPr>
          <w:sz w:val="26"/>
          <w:szCs w:val="26"/>
        </w:rPr>
        <w:t xml:space="preserve"> form of identification for each officer. (Primary identification needs to be a phot ID with correct address)</w:t>
      </w:r>
    </w:p>
    <w:p w14:paraId="6E4BF312" w14:textId="77777777" w:rsidR="00D1622A" w:rsidRPr="00D1622A" w:rsidRDefault="00D1622A" w:rsidP="00D1622A">
      <w:pPr>
        <w:pStyle w:val="NoSpacing"/>
        <w:numPr>
          <w:ilvl w:val="0"/>
          <w:numId w:val="1"/>
        </w:numPr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>Consumer Information Sheet completed by each officer (attached)</w:t>
      </w:r>
    </w:p>
    <w:p w14:paraId="3C016EFA" w14:textId="3FE95FC3" w:rsidR="00FF3366" w:rsidRPr="00710079" w:rsidRDefault="00D1622A" w:rsidP="00D1622A">
      <w:pPr>
        <w:pStyle w:val="NoSpacing"/>
        <w:numPr>
          <w:ilvl w:val="0"/>
          <w:numId w:val="1"/>
        </w:numPr>
        <w:rPr>
          <w:b/>
          <w:i/>
          <w:sz w:val="26"/>
          <w:szCs w:val="26"/>
          <w:highlight w:val="yellow"/>
          <w:u w:val="single"/>
        </w:rPr>
      </w:pPr>
      <w:r>
        <w:rPr>
          <w:sz w:val="26"/>
          <w:szCs w:val="26"/>
        </w:rPr>
        <w:t xml:space="preserve">Minutes from the meeting stating who will no longer be an officer and who was voted in as officers for the next year.  </w:t>
      </w:r>
      <w:r w:rsidRPr="00F20787">
        <w:rPr>
          <w:sz w:val="26"/>
          <w:szCs w:val="26"/>
          <w:highlight w:val="yellow"/>
        </w:rPr>
        <w:t>The minutes need to specify who is now authorized to be a signer on the account</w:t>
      </w:r>
      <w:r w:rsidR="00F20787" w:rsidRPr="00F20787">
        <w:rPr>
          <w:sz w:val="26"/>
          <w:szCs w:val="26"/>
          <w:highlight w:val="yellow"/>
        </w:rPr>
        <w:t xml:space="preserve"> (List the account number)</w:t>
      </w:r>
      <w:r w:rsidRPr="00F20787">
        <w:rPr>
          <w:sz w:val="26"/>
          <w:szCs w:val="26"/>
          <w:highlight w:val="yellow"/>
        </w:rPr>
        <w:t xml:space="preserve"> </w:t>
      </w:r>
      <w:r w:rsidR="00F20787" w:rsidRPr="00F20787">
        <w:rPr>
          <w:sz w:val="26"/>
          <w:szCs w:val="26"/>
          <w:highlight w:val="yellow"/>
        </w:rPr>
        <w:t xml:space="preserve">and who is not authorized to be a signer </w:t>
      </w:r>
      <w:r w:rsidRPr="00F20787">
        <w:rPr>
          <w:sz w:val="26"/>
          <w:szCs w:val="26"/>
          <w:highlight w:val="yellow"/>
        </w:rPr>
        <w:t>at Prosperity Bank.</w:t>
      </w:r>
    </w:p>
    <w:p w14:paraId="770B9F31" w14:textId="323A51D6" w:rsidR="00710079" w:rsidRPr="00F20787" w:rsidRDefault="00710079" w:rsidP="00710079">
      <w:pPr>
        <w:pStyle w:val="NoSpacing"/>
        <w:numPr>
          <w:ilvl w:val="0"/>
          <w:numId w:val="1"/>
        </w:numPr>
        <w:ind w:right="-450"/>
        <w:rPr>
          <w:b/>
          <w:i/>
          <w:sz w:val="26"/>
          <w:szCs w:val="26"/>
          <w:highlight w:val="yellow"/>
          <w:u w:val="single"/>
        </w:rPr>
      </w:pPr>
      <w:r>
        <w:rPr>
          <w:sz w:val="26"/>
          <w:szCs w:val="26"/>
          <w:highlight w:val="yellow"/>
        </w:rPr>
        <w:t>The minutes must be signed by the Secretary when presented.</w:t>
      </w:r>
    </w:p>
    <w:p w14:paraId="1E0B43AA" w14:textId="77777777" w:rsidR="00FF0C0C" w:rsidRPr="00FF3366" w:rsidRDefault="00FF0C0C" w:rsidP="00D1622A">
      <w:pPr>
        <w:pStyle w:val="NoSpacing"/>
        <w:numPr>
          <w:ilvl w:val="0"/>
          <w:numId w:val="1"/>
        </w:numPr>
        <w:rPr>
          <w:b/>
          <w:i/>
          <w:sz w:val="26"/>
          <w:szCs w:val="26"/>
          <w:u w:val="single"/>
        </w:rPr>
      </w:pPr>
      <w:r w:rsidRPr="00FF0C0C">
        <w:rPr>
          <w:b/>
          <w:i/>
          <w:sz w:val="26"/>
          <w:szCs w:val="26"/>
        </w:rPr>
        <w:t>Process cannot be sta</w:t>
      </w:r>
      <w:r w:rsidR="00FF3366">
        <w:rPr>
          <w:b/>
          <w:i/>
          <w:sz w:val="26"/>
          <w:szCs w:val="26"/>
        </w:rPr>
        <w:t>r</w:t>
      </w:r>
      <w:r w:rsidRPr="00FF0C0C">
        <w:rPr>
          <w:b/>
          <w:i/>
          <w:sz w:val="26"/>
          <w:szCs w:val="26"/>
        </w:rPr>
        <w:t>ted without the above information.</w:t>
      </w:r>
    </w:p>
    <w:p w14:paraId="312F983E" w14:textId="77777777" w:rsidR="00FF3366" w:rsidRPr="00FF3366" w:rsidRDefault="00FF3366" w:rsidP="00FF3366">
      <w:pPr>
        <w:pStyle w:val="NoSpacing"/>
        <w:ind w:left="480"/>
        <w:rPr>
          <w:b/>
          <w:i/>
          <w:sz w:val="26"/>
          <w:szCs w:val="26"/>
          <w:u w:val="single"/>
        </w:rPr>
      </w:pPr>
    </w:p>
    <w:p w14:paraId="09F040F1" w14:textId="0F7F55CC" w:rsidR="00FF3366" w:rsidRDefault="00CA715B" w:rsidP="00FF3366">
      <w:pPr>
        <w:pStyle w:val="NoSpacing"/>
        <w:rPr>
          <w:sz w:val="26"/>
          <w:szCs w:val="26"/>
        </w:rPr>
      </w:pPr>
      <w:r w:rsidRPr="3B6216CF">
        <w:rPr>
          <w:sz w:val="26"/>
          <w:szCs w:val="26"/>
        </w:rPr>
        <w:t>A</w:t>
      </w:r>
      <w:r w:rsidR="00FF3366" w:rsidRPr="3B6216CF">
        <w:rPr>
          <w:sz w:val="26"/>
          <w:szCs w:val="26"/>
        </w:rPr>
        <w:t xml:space="preserve">ll information is </w:t>
      </w:r>
      <w:r w:rsidRPr="3B6216CF">
        <w:rPr>
          <w:sz w:val="26"/>
          <w:szCs w:val="26"/>
        </w:rPr>
        <w:t xml:space="preserve">to be </w:t>
      </w:r>
      <w:r w:rsidR="5417DA77" w:rsidRPr="3B6216CF">
        <w:rPr>
          <w:sz w:val="26"/>
          <w:szCs w:val="26"/>
        </w:rPr>
        <w:t>emailed</w:t>
      </w:r>
      <w:r w:rsidRPr="3B6216CF">
        <w:rPr>
          <w:sz w:val="26"/>
          <w:szCs w:val="26"/>
        </w:rPr>
        <w:t xml:space="preserve"> to </w:t>
      </w:r>
      <w:r w:rsidR="5723380A" w:rsidRPr="3B6216CF">
        <w:rPr>
          <w:sz w:val="26"/>
          <w:szCs w:val="26"/>
        </w:rPr>
        <w:t>Heidi</w:t>
      </w:r>
      <w:r w:rsidR="762FD5C8" w:rsidRPr="3B6216CF">
        <w:rPr>
          <w:sz w:val="26"/>
          <w:szCs w:val="26"/>
        </w:rPr>
        <w:t xml:space="preserve"> </w:t>
      </w:r>
      <w:r w:rsidR="5723380A" w:rsidRPr="3B6216CF">
        <w:rPr>
          <w:sz w:val="26"/>
          <w:szCs w:val="26"/>
        </w:rPr>
        <w:t>Ibarra</w:t>
      </w:r>
      <w:r w:rsidRPr="3B6216CF">
        <w:rPr>
          <w:sz w:val="26"/>
          <w:szCs w:val="26"/>
        </w:rPr>
        <w:t>,</w:t>
      </w:r>
      <w:r w:rsidR="01651BE3" w:rsidRPr="3B6216CF">
        <w:rPr>
          <w:sz w:val="26"/>
          <w:szCs w:val="26"/>
        </w:rPr>
        <w:t xml:space="preserve"> </w:t>
      </w:r>
      <w:hyperlink r:id="rId8" w:history="1">
        <w:r w:rsidR="003178BE" w:rsidRPr="00A16335">
          <w:rPr>
            <w:rStyle w:val="Hyperlink"/>
            <w:sz w:val="26"/>
            <w:szCs w:val="26"/>
          </w:rPr>
          <w:t>Emma.Miller@prosperitybankusa.com</w:t>
        </w:r>
      </w:hyperlink>
      <w:r w:rsidR="01651BE3" w:rsidRPr="3B6216CF">
        <w:rPr>
          <w:sz w:val="26"/>
          <w:szCs w:val="26"/>
        </w:rPr>
        <w:t xml:space="preserve"> </w:t>
      </w:r>
      <w:r w:rsidRPr="3B6216CF">
        <w:rPr>
          <w:sz w:val="26"/>
          <w:szCs w:val="26"/>
        </w:rPr>
        <w:t>,</w:t>
      </w:r>
      <w:r w:rsidR="7F620718" w:rsidRPr="3B6216CF">
        <w:rPr>
          <w:sz w:val="26"/>
          <w:szCs w:val="26"/>
        </w:rPr>
        <w:t xml:space="preserve"> </w:t>
      </w:r>
      <w:r w:rsidR="1A267714" w:rsidRPr="3B6216CF">
        <w:rPr>
          <w:sz w:val="26"/>
          <w:szCs w:val="26"/>
        </w:rPr>
        <w:t>the</w:t>
      </w:r>
      <w:r w:rsidRPr="3B6216CF">
        <w:rPr>
          <w:sz w:val="26"/>
          <w:szCs w:val="26"/>
        </w:rPr>
        <w:t xml:space="preserve"> </w:t>
      </w:r>
      <w:r w:rsidR="00FF3366" w:rsidRPr="3B6216CF">
        <w:rPr>
          <w:sz w:val="26"/>
          <w:szCs w:val="26"/>
        </w:rPr>
        <w:t xml:space="preserve">revised paperwork will be drawn up with new officers.  </w:t>
      </w:r>
      <w:r w:rsidR="00F20787" w:rsidRPr="3B6216CF">
        <w:rPr>
          <w:sz w:val="26"/>
          <w:szCs w:val="26"/>
        </w:rPr>
        <w:t xml:space="preserve">The Secretary </w:t>
      </w:r>
      <w:r w:rsidR="00F20787" w:rsidRPr="3B6216CF">
        <w:rPr>
          <w:b/>
          <w:bCs/>
          <w:i/>
          <w:iCs/>
          <w:sz w:val="26"/>
          <w:szCs w:val="26"/>
        </w:rPr>
        <w:t>must</w:t>
      </w:r>
      <w:r w:rsidR="00F20787" w:rsidRPr="3B6216CF">
        <w:rPr>
          <w:sz w:val="26"/>
          <w:szCs w:val="26"/>
        </w:rPr>
        <w:t xml:space="preserve"> be the one to </w:t>
      </w:r>
      <w:r w:rsidRPr="3B6216CF">
        <w:rPr>
          <w:sz w:val="26"/>
          <w:szCs w:val="26"/>
        </w:rPr>
        <w:t>email</w:t>
      </w:r>
      <w:r w:rsidR="00710079" w:rsidRPr="3B6216CF">
        <w:rPr>
          <w:sz w:val="26"/>
          <w:szCs w:val="26"/>
        </w:rPr>
        <w:t xml:space="preserve"> and sign the</w:t>
      </w:r>
      <w:r w:rsidR="00F20787" w:rsidRPr="3B6216CF">
        <w:rPr>
          <w:sz w:val="26"/>
          <w:szCs w:val="26"/>
        </w:rPr>
        <w:t xml:space="preserve"> minutes</w:t>
      </w:r>
      <w:r w:rsidR="00710079" w:rsidRPr="3B6216CF">
        <w:rPr>
          <w:sz w:val="26"/>
          <w:szCs w:val="26"/>
        </w:rPr>
        <w:t xml:space="preserve">. </w:t>
      </w:r>
      <w:r w:rsidRPr="3B6216CF">
        <w:rPr>
          <w:sz w:val="26"/>
          <w:szCs w:val="26"/>
        </w:rPr>
        <w:t xml:space="preserve"> </w:t>
      </w:r>
      <w:r w:rsidR="00710079" w:rsidRPr="3B6216CF">
        <w:rPr>
          <w:sz w:val="26"/>
          <w:szCs w:val="26"/>
        </w:rPr>
        <w:t>E</w:t>
      </w:r>
      <w:r w:rsidRPr="3B6216CF">
        <w:rPr>
          <w:sz w:val="26"/>
          <w:szCs w:val="26"/>
        </w:rPr>
        <w:t xml:space="preserve">ach signer is responsible for emailing their information </w:t>
      </w:r>
      <w:r w:rsidR="00F20787" w:rsidRPr="3B6216CF">
        <w:rPr>
          <w:sz w:val="26"/>
          <w:szCs w:val="26"/>
        </w:rPr>
        <w:t xml:space="preserve">to Prosperity Bank.  </w:t>
      </w:r>
      <w:r w:rsidRPr="3B6216CF">
        <w:rPr>
          <w:sz w:val="26"/>
          <w:szCs w:val="26"/>
        </w:rPr>
        <w:t xml:space="preserve">The presiding booster president for the next school year will be contacted when documents are ready to be signed by each new officer.   </w:t>
      </w:r>
      <w:r w:rsidR="00FF3366" w:rsidRPr="3B6216CF">
        <w:rPr>
          <w:sz w:val="26"/>
          <w:szCs w:val="26"/>
        </w:rPr>
        <w:t xml:space="preserve">Completing the Consumer Information Sheet is key in how </w:t>
      </w:r>
      <w:proofErr w:type="gramStart"/>
      <w:r w:rsidR="00FF3366" w:rsidRPr="3B6216CF">
        <w:rPr>
          <w:sz w:val="26"/>
          <w:szCs w:val="26"/>
        </w:rPr>
        <w:t>swiftly</w:t>
      </w:r>
      <w:proofErr w:type="gramEnd"/>
      <w:r w:rsidR="00FF3366" w:rsidRPr="3B6216CF">
        <w:rPr>
          <w:sz w:val="26"/>
          <w:szCs w:val="26"/>
        </w:rPr>
        <w:t xml:space="preserve"> the process is.  We cannot move forward in revising the accounts without each officer’s information.</w:t>
      </w:r>
    </w:p>
    <w:p w14:paraId="60F81CCA" w14:textId="77777777" w:rsidR="00FF3366" w:rsidRDefault="00FF3366" w:rsidP="00FF3366">
      <w:pPr>
        <w:pStyle w:val="NoSpacing"/>
        <w:rPr>
          <w:sz w:val="26"/>
          <w:szCs w:val="26"/>
        </w:rPr>
      </w:pPr>
    </w:p>
    <w:p w14:paraId="297556EA" w14:textId="77777777" w:rsidR="00FF3366" w:rsidRDefault="00FF3366" w:rsidP="00FF336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Prosperity Bank Lobby hours are:</w:t>
      </w:r>
    </w:p>
    <w:p w14:paraId="15940735" w14:textId="77777777" w:rsidR="00FF3366" w:rsidRDefault="00FF3366" w:rsidP="00FF3366">
      <w:pPr>
        <w:pStyle w:val="NoSpacing"/>
        <w:rPr>
          <w:sz w:val="26"/>
          <w:szCs w:val="26"/>
        </w:rPr>
      </w:pPr>
    </w:p>
    <w:p w14:paraId="6AE53892" w14:textId="255657EC" w:rsidR="00FF3366" w:rsidRDefault="00FF3366" w:rsidP="00FF3366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Mon. – </w:t>
      </w:r>
      <w:r w:rsidR="005245DF">
        <w:rPr>
          <w:sz w:val="26"/>
          <w:szCs w:val="26"/>
        </w:rPr>
        <w:t>Fri</w:t>
      </w:r>
      <w:r>
        <w:rPr>
          <w:sz w:val="26"/>
          <w:szCs w:val="26"/>
        </w:rPr>
        <w:t xml:space="preserve">.  </w:t>
      </w:r>
      <w:r w:rsidR="005245DF">
        <w:rPr>
          <w:sz w:val="26"/>
          <w:szCs w:val="26"/>
        </w:rPr>
        <w:t>8</w:t>
      </w:r>
      <w:r>
        <w:rPr>
          <w:sz w:val="26"/>
          <w:szCs w:val="26"/>
        </w:rPr>
        <w:t>am-</w:t>
      </w:r>
      <w:r w:rsidR="005245DF">
        <w:rPr>
          <w:sz w:val="26"/>
          <w:szCs w:val="26"/>
        </w:rPr>
        <w:t>5</w:t>
      </w:r>
      <w:r>
        <w:rPr>
          <w:sz w:val="26"/>
          <w:szCs w:val="26"/>
        </w:rPr>
        <w:t>pm</w:t>
      </w:r>
    </w:p>
    <w:p w14:paraId="0FFDE4CD" w14:textId="77777777" w:rsidR="00FF0C0C" w:rsidRPr="00FF0C0C" w:rsidRDefault="00FF0C0C" w:rsidP="00D170BE">
      <w:pPr>
        <w:pStyle w:val="NoSpacing"/>
        <w:rPr>
          <w:sz w:val="26"/>
          <w:szCs w:val="26"/>
        </w:rPr>
      </w:pPr>
    </w:p>
    <w:p w14:paraId="1A3F3A42" w14:textId="77777777" w:rsidR="00FF0C0C" w:rsidRPr="00FF0C0C" w:rsidRDefault="00FF0C0C" w:rsidP="00D170BE">
      <w:pPr>
        <w:pStyle w:val="NoSpacing"/>
        <w:rPr>
          <w:sz w:val="26"/>
          <w:szCs w:val="26"/>
        </w:rPr>
      </w:pPr>
      <w:r w:rsidRPr="00FF0C0C">
        <w:rPr>
          <w:sz w:val="26"/>
          <w:szCs w:val="26"/>
        </w:rPr>
        <w:t>For any questions, please call:</w:t>
      </w:r>
    </w:p>
    <w:p w14:paraId="06AAA8C8" w14:textId="3DC0DABD" w:rsidR="00FF0C0C" w:rsidRPr="00FF0C0C" w:rsidRDefault="00FF0C0C" w:rsidP="00D170BE">
      <w:pPr>
        <w:pStyle w:val="NoSpacing"/>
        <w:rPr>
          <w:sz w:val="26"/>
          <w:szCs w:val="26"/>
        </w:rPr>
      </w:pPr>
      <w:r w:rsidRPr="00FF0C0C">
        <w:rPr>
          <w:sz w:val="26"/>
          <w:szCs w:val="26"/>
        </w:rPr>
        <w:tab/>
      </w:r>
      <w:r w:rsidR="003178BE">
        <w:rPr>
          <w:b/>
          <w:bCs/>
          <w:sz w:val="26"/>
          <w:szCs w:val="26"/>
        </w:rPr>
        <w:t>Emma Miller</w:t>
      </w:r>
      <w:r w:rsidR="00FF3366" w:rsidRPr="3B6216CF">
        <w:rPr>
          <w:b/>
          <w:bCs/>
          <w:sz w:val="26"/>
          <w:szCs w:val="26"/>
        </w:rPr>
        <w:t xml:space="preserve"> </w:t>
      </w:r>
      <w:r w:rsidRPr="00FF0C0C">
        <w:rPr>
          <w:sz w:val="26"/>
          <w:szCs w:val="26"/>
        </w:rPr>
        <w:t xml:space="preserve">– </w:t>
      </w:r>
      <w:r w:rsidR="2641382A" w:rsidRPr="00FF0C0C">
        <w:rPr>
          <w:sz w:val="26"/>
          <w:szCs w:val="26"/>
        </w:rPr>
        <w:t>Personal Banker</w:t>
      </w:r>
      <w:r w:rsidRPr="00FF0C0C">
        <w:rPr>
          <w:sz w:val="26"/>
          <w:szCs w:val="26"/>
        </w:rPr>
        <w:t xml:space="preserve"> – </w:t>
      </w:r>
      <w:r w:rsidR="00CA715B">
        <w:rPr>
          <w:sz w:val="26"/>
          <w:szCs w:val="26"/>
        </w:rPr>
        <w:t>(</w:t>
      </w:r>
      <w:r w:rsidRPr="00FF0C0C">
        <w:rPr>
          <w:sz w:val="26"/>
          <w:szCs w:val="26"/>
        </w:rPr>
        <w:t>817</w:t>
      </w:r>
      <w:r w:rsidR="00CA715B">
        <w:rPr>
          <w:sz w:val="26"/>
          <w:szCs w:val="26"/>
        </w:rPr>
        <w:t xml:space="preserve">) </w:t>
      </w:r>
      <w:r w:rsidRPr="00FF0C0C">
        <w:rPr>
          <w:sz w:val="26"/>
          <w:szCs w:val="26"/>
        </w:rPr>
        <w:t>378</w:t>
      </w:r>
      <w:r w:rsidR="00CA715B">
        <w:rPr>
          <w:sz w:val="26"/>
          <w:szCs w:val="26"/>
        </w:rPr>
        <w:t>-</w:t>
      </w:r>
      <w:r w:rsidRPr="00FF0C0C">
        <w:rPr>
          <w:sz w:val="26"/>
          <w:szCs w:val="26"/>
        </w:rPr>
        <w:t>2250</w:t>
      </w:r>
      <w:r w:rsidR="00C21068">
        <w:rPr>
          <w:sz w:val="26"/>
          <w:szCs w:val="26"/>
        </w:rPr>
        <w:t>, ext. 1134337</w:t>
      </w:r>
    </w:p>
    <w:p w14:paraId="5C19B9FA" w14:textId="77777777" w:rsidR="00D170BE" w:rsidRDefault="00D170BE" w:rsidP="00D170BE">
      <w:pPr>
        <w:jc w:val="center"/>
      </w:pPr>
    </w:p>
    <w:sectPr w:rsidR="00D170BE" w:rsidSect="00F20787">
      <w:pgSz w:w="12240" w:h="15840" w:code="1"/>
      <w:pgMar w:top="36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82FE4"/>
    <w:multiLevelType w:val="hybridMultilevel"/>
    <w:tmpl w:val="051A19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9410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BE"/>
    <w:rsid w:val="00153A86"/>
    <w:rsid w:val="002B2D01"/>
    <w:rsid w:val="003178BE"/>
    <w:rsid w:val="00333A67"/>
    <w:rsid w:val="003B4C14"/>
    <w:rsid w:val="005245DF"/>
    <w:rsid w:val="00550915"/>
    <w:rsid w:val="00614AF6"/>
    <w:rsid w:val="00710079"/>
    <w:rsid w:val="00855914"/>
    <w:rsid w:val="00977F52"/>
    <w:rsid w:val="00B24984"/>
    <w:rsid w:val="00C21068"/>
    <w:rsid w:val="00C805B3"/>
    <w:rsid w:val="00CA715B"/>
    <w:rsid w:val="00CA7833"/>
    <w:rsid w:val="00D1622A"/>
    <w:rsid w:val="00D1633D"/>
    <w:rsid w:val="00D170BE"/>
    <w:rsid w:val="00F20787"/>
    <w:rsid w:val="00FF0C0C"/>
    <w:rsid w:val="00FF3366"/>
    <w:rsid w:val="01651BE3"/>
    <w:rsid w:val="03BCFEA7"/>
    <w:rsid w:val="061E5E3F"/>
    <w:rsid w:val="1A267714"/>
    <w:rsid w:val="2641382A"/>
    <w:rsid w:val="3B6216CF"/>
    <w:rsid w:val="468892D2"/>
    <w:rsid w:val="4EFC1BCB"/>
    <w:rsid w:val="5417DA77"/>
    <w:rsid w:val="5723380A"/>
    <w:rsid w:val="5A069474"/>
    <w:rsid w:val="5C6B8369"/>
    <w:rsid w:val="61F87DCC"/>
    <w:rsid w:val="6BE3573B"/>
    <w:rsid w:val="6F9CE07C"/>
    <w:rsid w:val="762FD5C8"/>
    <w:rsid w:val="7EF818EA"/>
    <w:rsid w:val="7F62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AB3C"/>
  <w15:docId w15:val="{112F8B83-1694-4E63-A4D2-BC500686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0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70B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Miller@prosperitybankus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peritybankt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prosperity+bank+logo&amp;view=detailv2&amp;&amp;&amp;id=8512211C5DBF20A7CCB6CF9C2F37D69CCC8FF019&amp;selectedIndex=10&amp;ccid=ak/HsTvM&amp;simid=608024536204249231&amp;thid=JN.izGCCgymMLlUyw6DZV90m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Orfield</dc:creator>
  <cp:lastModifiedBy>Kelley, Misty</cp:lastModifiedBy>
  <cp:revision>2</cp:revision>
  <cp:lastPrinted>2017-07-12T15:38:00Z</cp:lastPrinted>
  <dcterms:created xsi:type="dcterms:W3CDTF">2026-04-30T21:05:00Z</dcterms:created>
  <dcterms:modified xsi:type="dcterms:W3CDTF">2026-04-30T21:05:00Z</dcterms:modified>
</cp:coreProperties>
</file>